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E9F1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1、初中阶段</w:t>
      </w:r>
    </w:p>
    <w:p w14:paraId="01633D9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语文、数学、英语、物理、化学、道法、体育、信息</w:t>
      </w:r>
    </w:p>
    <w:p w14:paraId="5009A45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2、高中阶段</w:t>
      </w:r>
    </w:p>
    <w:p w14:paraId="17112236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语文、数学、英语、历史、地理</w:t>
      </w:r>
    </w:p>
    <w:p w14:paraId="1350FCA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23C5F"/>
    <w:rsid w:val="3FA2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2025-09-08T03:44:00Z</dcterms:created>
  <dc:creator>可乐</dc:creator>
  <cp:lastModifiedBy>可乐</cp:lastModifiedBy>
  <dcterms:modified xsi:type="dcterms:W3CDTF">2025-09-08T03:44:52Z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C4F6C740A65B438489EECA606DD8C9A6_11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