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15F68A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Style w:val="5"/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  <w:t>小学部：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  <w:t>语文、数学、英语老师。</w:t>
      </w:r>
    </w:p>
    <w:p w14:paraId="1626960F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</w:pPr>
    </w:p>
    <w:p w14:paraId="3FB2EADB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  <w:t>初中部：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  <w:t>语文、数学、英语、政治、历史、地理、生物、物理、化学老师。</w:t>
      </w:r>
    </w:p>
    <w:p w14:paraId="314D696C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</w:pPr>
    </w:p>
    <w:p w14:paraId="0E3B185C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  <w:t>以上学科招聘人数若干名</w:t>
      </w:r>
    </w:p>
    <w:p w14:paraId="783D817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AA7F0A"/>
    <w:rsid w:val="7105557C"/>
    <w:rsid w:val="77AA7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2025-09-08T08:29:00Z</dcterms:created>
  <dc:creator>可乐</dc:creator>
  <cp:lastModifiedBy>可乐</cp:lastModifiedBy>
  <dcterms:modified xsi:type="dcterms:W3CDTF">2025-09-08T09:32:21Z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809E0CD6A51F4CBDBEEAF61D9A2F9638_13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