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68"/>
        <w:gridCol w:w="1729"/>
        <w:gridCol w:w="3169"/>
        <w:gridCol w:w="1729"/>
      </w:tblGrid>
      <w:tr w14:paraId="16034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4A33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5"/>
                <w:szCs w:val="25"/>
                <w:bdr w:val="none" w:color="auto" w:sz="0" w:space="0"/>
                <w:lang w:val="en-US" w:eastAsia="zh-CN" w:bidi="ar"/>
              </w:rPr>
              <w:t>临聘的学科岗位及名额</w:t>
            </w:r>
          </w:p>
        </w:tc>
      </w:tr>
      <w:tr w14:paraId="50919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BA1E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临聘</w:t>
            </w:r>
          </w:p>
          <w:p w14:paraId="487DFC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764A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临聘</w:t>
            </w:r>
          </w:p>
          <w:p w14:paraId="4DEFC6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7640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临聘</w:t>
            </w:r>
          </w:p>
          <w:p w14:paraId="7E8F69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1ABC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临聘</w:t>
            </w:r>
          </w:p>
          <w:p w14:paraId="06520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人数</w:t>
            </w:r>
          </w:p>
        </w:tc>
      </w:tr>
      <w:tr w14:paraId="4AB79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7C67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E636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CB09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9FD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2人</w:t>
            </w:r>
          </w:p>
        </w:tc>
      </w:tr>
      <w:tr w14:paraId="47CEA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BC97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74B5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2AEC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8E12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3人</w:t>
            </w:r>
          </w:p>
        </w:tc>
      </w:tr>
      <w:tr w14:paraId="1F8AE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4849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D68B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4517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体育与健康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A0B3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4人</w:t>
            </w:r>
          </w:p>
        </w:tc>
      </w:tr>
      <w:tr w14:paraId="62E0E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D538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道德与法治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057A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86E0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2963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2人</w:t>
            </w:r>
          </w:p>
        </w:tc>
      </w:tr>
      <w:tr w14:paraId="34DA3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2387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CAEB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4人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F43A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心理健康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4091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1人</w:t>
            </w:r>
          </w:p>
        </w:tc>
      </w:tr>
    </w:tbl>
    <w:p w14:paraId="3B5FAD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</w:pPr>
    </w:p>
    <w:p w14:paraId="4BE198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2AB48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bookmarkStart w:id="0" w:name="_GoBack"/>
      <w:bookmarkEnd w:id="0"/>
    </w:p>
    <w:p w14:paraId="4946E0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D7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2025-08-26T02:12:06Z</dcterms:created>
  <dc:creator>admin</dc:creator>
  <cp:lastModifiedBy>王老师</cp:lastModifiedBy>
  <dcterms:modified xsi:type="dcterms:W3CDTF">2025-08-26T02:12:13Z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B05788E96A0E46A6ACB3EE9CC9F29406_12</vt:lpwstr>
  </property>
</Properties>
</file>