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EBD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758CA7C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50AC19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textAlignment w:val="auto"/>
      </w:pPr>
      <w:r>
        <w:rPr>
          <w:bdr w:val="none" w:color="auto" w:sz="0" w:space="0"/>
        </w:rPr>
        <w:t>雄县第一小学16人；雄县第二小学12人；雄县第三小学12人; 雄东海岳初级中学集团校5人；雄东爱景小学5人。   </w:t>
      </w:r>
    </w:p>
    <w:p w14:paraId="664D3CA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</w:p>
    <w:p w14:paraId="5B7007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37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2025-08-18T01:19:21Z</dcterms:created>
  <dc:creator>admin</dc:creator>
  <cp:lastModifiedBy>王老师</cp:lastModifiedBy>
  <dcterms:modified xsi:type="dcterms:W3CDTF">2025-08-18T01:19:43Z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23FEF6A70BDF45C9B955648799023A3D_12</vt:lpwstr>
  </property>
</Properties>
</file>