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1"/>
        <w:gridCol w:w="722"/>
        <w:gridCol w:w="1075"/>
        <w:gridCol w:w="1595"/>
        <w:gridCol w:w="857"/>
        <w:gridCol w:w="907"/>
        <w:gridCol w:w="738"/>
        <w:gridCol w:w="907"/>
        <w:gridCol w:w="958"/>
        <w:gridCol w:w="554"/>
        <w:gridCol w:w="8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964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bdr w:val="none" w:color="auto" w:sz="0" w:space="0"/>
              </w:rPr>
              <w:t>璧山区2017年高校应届毕业生校园公开考核招聘成绩公示（二）</w:t>
            </w:r>
          </w:p>
          <w:bookmarkEnd w:id="0"/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bdr w:val="none" w:color="auto" w:sz="0" w:space="0"/>
              </w:rPr>
              <w:t>（考核时间：12月6日    考核地点：重庆师范大学）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签号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专业成绩60%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面试成绩40%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考核面试总成绩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是否确定签约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9-1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网络技术教师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网络技术教师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网络技术教师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网络技术教师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网络技术教师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创意设计教师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创意设计教师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创意设计教师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创意设计教师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创意设计教师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83.76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乒乓球教师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29.7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23.0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21-16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22-10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城关幼儿园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城关幼儿园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62.36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65.96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68.16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33.0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35.0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83.47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33.0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30.7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钢琴教师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钢琴教师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钢琴教师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32.9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68.95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66.86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62.77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61.17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35-10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版画教师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足球教师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63.16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65.62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57.67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57.12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60.33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66.97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61.37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体育舞蹈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器乐教师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66.34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66.34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66.82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68.38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武术教师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国画教师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34.0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53-19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美工教师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63.94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31.7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54-4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篮球教师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73.69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58.92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82-3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91-1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91-2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851A8"/>
    <w:rsid w:val="7BD851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2016-12-12T00:44:00Z</dcterms:created>
  <dc:creator>Administrator</dc:creator>
  <cp:lastModifiedBy>Administrator</cp:lastModifiedBy>
  <dcterms:modified xsi:type="dcterms:W3CDTF">2016-12-12T00:45:16Z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