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left"/>
        <w:rPr>
          <w:rFonts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1F1F1F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1F1F1F"/>
          <w:spacing w:val="0"/>
          <w:kern w:val="0"/>
          <w:sz w:val="36"/>
          <w:szCs w:val="36"/>
          <w:shd w:val="clear" w:fill="FFFFFF"/>
          <w:lang w:val="en-US" w:eastAsia="zh-CN" w:bidi="ar"/>
        </w:rPr>
        <w:t>2016年建三江管理局第一中学教师招聘需求计划表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1F1F1F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tbl>
      <w:tblPr>
        <w:tblStyle w:val="3"/>
        <w:tblW w:w="9418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7"/>
        <w:gridCol w:w="678"/>
        <w:gridCol w:w="505"/>
        <w:gridCol w:w="658"/>
        <w:gridCol w:w="4802"/>
        <w:gridCol w:w="891"/>
        <w:gridCol w:w="934"/>
        <w:gridCol w:w="4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5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6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招聘岗位</w:t>
            </w:r>
          </w:p>
        </w:tc>
        <w:tc>
          <w:tcPr>
            <w:tcW w:w="50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招聘数量</w:t>
            </w:r>
          </w:p>
        </w:tc>
        <w:tc>
          <w:tcPr>
            <w:tcW w:w="635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招聘条件</w:t>
            </w:r>
          </w:p>
        </w:tc>
        <w:tc>
          <w:tcPr>
            <w:tcW w:w="93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招聘方法</w:t>
            </w:r>
          </w:p>
        </w:tc>
        <w:tc>
          <w:tcPr>
            <w:tcW w:w="43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5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5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4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资历</w:t>
            </w:r>
          </w:p>
        </w:tc>
        <w:tc>
          <w:tcPr>
            <w:tcW w:w="9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4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51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建三江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管理局第一中学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具有符合国家规定的高中教师任职学历，即师范类本科一表及以上。</w:t>
            </w:r>
          </w:p>
        </w:tc>
        <w:tc>
          <w:tcPr>
            <w:tcW w:w="480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                         数学教育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信息与计算科学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学科教学(数学）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社会在职人员具有5年以上高中教学经历或中级以上职称；省市级教学能手或特长教师具备国家规定的高中教师学历条件。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笔试、面试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5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物理教师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物理学                       物理教育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学科教学（物理）</w:t>
            </w:r>
          </w:p>
        </w:tc>
        <w:tc>
          <w:tcPr>
            <w:tcW w:w="8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笔试、面试</w:t>
            </w:r>
          </w:p>
        </w:tc>
        <w:tc>
          <w:tcPr>
            <w:tcW w:w="433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地理教师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地理科学                     地理教育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自然地理学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人文地理学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学科教学（地理）</w:t>
            </w:r>
          </w:p>
        </w:tc>
        <w:tc>
          <w:tcPr>
            <w:tcW w:w="8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笔试、面试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5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历史教师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历史学                       历史教育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学科教学（历史）</w:t>
            </w:r>
          </w:p>
        </w:tc>
        <w:tc>
          <w:tcPr>
            <w:tcW w:w="8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笔试、面试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师范类本科二表及以上。不含二表B、二表C。</w:t>
            </w:r>
          </w:p>
        </w:tc>
        <w:tc>
          <w:tcPr>
            <w:tcW w:w="4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体育教育                     学科教学（体育）</w:t>
            </w:r>
          </w:p>
        </w:tc>
        <w:tc>
          <w:tcPr>
            <w:tcW w:w="8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笔试、面试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美术教育                     学科教学（美术）</w:t>
            </w:r>
          </w:p>
        </w:tc>
        <w:tc>
          <w:tcPr>
            <w:tcW w:w="8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笔试、面试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5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1F1F1F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m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oiretOne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长城仿宋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正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25FAA"/>
    <w:rsid w:val="23F25F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2016-12-02T13:07:00Z</dcterms:created>
  <dc:creator>lenovo</dc:creator>
  <cp:lastModifiedBy>lenovo</cp:lastModifiedBy>
  <dcterms:modified xsi:type="dcterms:W3CDTF">2016-12-02T13:07:27Z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