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CFBA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u w:val="none"/>
          <w:lang w:val="en-US" w:eastAsia="zh-CN"/>
        </w:rPr>
        <w:t>附件1：</w:t>
      </w:r>
    </w:p>
    <w:p w14:paraId="14E13FD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firstLine="0" w:firstLineChars="0"/>
        <w:jc w:val="center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olor w:val="auto"/>
          <w:sz w:val="40"/>
          <w:szCs w:val="40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sz w:val="40"/>
          <w:szCs w:val="40"/>
          <w:u w:val="none"/>
          <w:lang w:val="en-US" w:eastAsia="zh-CN"/>
        </w:rPr>
        <w:t>2025年杭州临安文商旅集团有限公司</w:t>
      </w:r>
    </w:p>
    <w:p w14:paraId="0C98E7B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firstLine="0" w:firstLineChars="0"/>
        <w:jc w:val="center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olor w:val="auto"/>
          <w:sz w:val="40"/>
          <w:szCs w:val="40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sz w:val="40"/>
          <w:szCs w:val="40"/>
          <w:u w:val="none"/>
          <w:lang w:val="en-US" w:eastAsia="zh-CN"/>
        </w:rPr>
        <w:t>公开招聘工作人员计划表</w:t>
      </w:r>
    </w:p>
    <w:tbl>
      <w:tblPr>
        <w:tblStyle w:val="6"/>
        <w:tblW w:w="541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383"/>
        <w:gridCol w:w="670"/>
        <w:gridCol w:w="632"/>
        <w:gridCol w:w="910"/>
        <w:gridCol w:w="965"/>
        <w:gridCol w:w="866"/>
        <w:gridCol w:w="1887"/>
        <w:gridCol w:w="3604"/>
        <w:gridCol w:w="2572"/>
        <w:gridCol w:w="1356"/>
      </w:tblGrid>
      <w:tr w14:paraId="10296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tblHeader/>
          <w:jc w:val="center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3B3D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409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B5CD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招聘</w:t>
            </w:r>
          </w:p>
          <w:p w14:paraId="55985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8DF8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招聘</w:t>
            </w:r>
          </w:p>
          <w:p w14:paraId="20CC4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人数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B7CF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  <w:p w14:paraId="677ED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要求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296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  <w:p w14:paraId="7857F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要求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939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  <w:p w14:paraId="608B2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要求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BBEC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 w14:paraId="33B8D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要求</w:t>
            </w:r>
          </w:p>
        </w:tc>
        <w:tc>
          <w:tcPr>
            <w:tcW w:w="36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0E86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25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944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FA0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岗位分类</w:t>
            </w:r>
          </w:p>
        </w:tc>
      </w:tr>
      <w:tr w14:paraId="3D3D2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2B97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662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杭州临安文商旅集团有限公司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财务融资部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0E16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财务BP岗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F5B2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08F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EDF4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  <w:p w14:paraId="1769C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43A5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  <w:p w14:paraId="55B60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384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本科：会计专业、财务管理专业、税务专业、财税专业</w:t>
            </w:r>
          </w:p>
          <w:p w14:paraId="13A4B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研究生：会计专业、财务管理专业、财税法学专业</w:t>
            </w:r>
          </w:p>
        </w:tc>
        <w:tc>
          <w:tcPr>
            <w:tcW w:w="3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88A7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1.持有初级会计师及以上职称；</w:t>
            </w:r>
          </w:p>
          <w:p w14:paraId="64C78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2.具备两年及以上财务分析、预算管理、业务支持等相关经验；</w:t>
            </w:r>
          </w:p>
          <w:p w14:paraId="5BF9D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3.能熟练运用EXCEL等办公软件，熟悉拥有财务软件。</w:t>
            </w:r>
          </w:p>
        </w:tc>
        <w:tc>
          <w:tcPr>
            <w:tcW w:w="2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A59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1.负责日常账务复核；</w:t>
            </w:r>
          </w:p>
          <w:p w14:paraId="39982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2.负责成本管控与风险防范；</w:t>
            </w:r>
          </w:p>
          <w:p w14:paraId="0BE79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3.支持业务部门完成年度预算编制及经营分析；</w:t>
            </w:r>
          </w:p>
          <w:p w14:paraId="0A589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4.推动数字化工具应用，提升数据自动化采集与分析效率；</w:t>
            </w:r>
          </w:p>
          <w:p w14:paraId="2EB3A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5.完成领导交办的其他任务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828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职能岗位</w:t>
            </w:r>
          </w:p>
        </w:tc>
      </w:tr>
      <w:tr w14:paraId="2D0F8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44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FC1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杭州临安文商旅集团有限公司</w:t>
            </w:r>
          </w:p>
          <w:p w14:paraId="53936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下属子公司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12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接待岗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D4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AE9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753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  <w:p w14:paraId="2015B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39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5A97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大专：酒店管理专业、旅游管理专业</w:t>
            </w:r>
          </w:p>
          <w:p w14:paraId="44328A4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本科：酒店管理专业、旅游管理专业、工商管理专业</w:t>
            </w:r>
          </w:p>
          <w:p w14:paraId="5FCB244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研究生：旅游管理专业、酒店管理学专业、工商管理专业</w:t>
            </w:r>
          </w:p>
        </w:tc>
        <w:tc>
          <w:tcPr>
            <w:tcW w:w="3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171D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1.持有大学英语（CET）四级及以上证书或全国高等学校英语专业（TEM）四级及以上证书；</w:t>
            </w:r>
          </w:p>
          <w:p w14:paraId="7855CF6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2.有较强的领导能力、人际关系处理能力、沟通与组织协调能力、计划与执行能力；</w:t>
            </w:r>
          </w:p>
          <w:p w14:paraId="5D58AD9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3.能适应加班；</w:t>
            </w:r>
          </w:p>
          <w:p w14:paraId="7709E0F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4.考试加分项：持浙江省景区景点讲解员证加2分，通过导游资格考试，初级加5分，中级10分，高级15分（不累计加分）。</w:t>
            </w:r>
          </w:p>
          <w:p w14:paraId="7ECCB59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工作地点：景区</w:t>
            </w:r>
          </w:p>
        </w:tc>
        <w:tc>
          <w:tcPr>
            <w:tcW w:w="2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A86C8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1.负责景区游客咨询服务工作；</w:t>
            </w:r>
          </w:p>
          <w:p w14:paraId="1228267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2.负责景区现场票务销售工作；</w:t>
            </w:r>
          </w:p>
          <w:p w14:paraId="56EFAE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3.负责景区线上网络直播；</w:t>
            </w:r>
          </w:p>
          <w:p w14:paraId="470FCA6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4.负责景区景点讲解工作；</w:t>
            </w:r>
          </w:p>
          <w:p w14:paraId="54524BA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5.负责接待、处理现场客户投诉工作；</w:t>
            </w:r>
          </w:p>
          <w:p w14:paraId="2EAC3CC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6.完成领导交办的其他任务。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9E78E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一线岗位</w:t>
            </w:r>
          </w:p>
        </w:tc>
      </w:tr>
      <w:tr w14:paraId="2EA30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0F2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17C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杭州临安文商旅集团有限公司</w:t>
            </w:r>
          </w:p>
          <w:p w14:paraId="680E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下属子公司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548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驾驶员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EC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26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18-50周岁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C0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  <w:p w14:paraId="08DC3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480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BFE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E7E3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1.持有有效期内的驾驶证B1或A1或A2及道路运输人员从业资格证（客运）；</w:t>
            </w:r>
          </w:p>
          <w:p w14:paraId="5023785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2.无违反《道路旅客运输企业安全管理规范》第二十条相关规定的情况发生。报名时须提供三年内交通违章信息和无犯罪证明记录。</w:t>
            </w:r>
          </w:p>
          <w:p w14:paraId="1CA4B8F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工作地点：景区</w:t>
            </w:r>
          </w:p>
        </w:tc>
        <w:tc>
          <w:tcPr>
            <w:tcW w:w="2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3D3A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1.负责车辆日常早检，掌握车况及车辆的卫生清洁工作，并做好日检记录；</w:t>
            </w:r>
          </w:p>
          <w:p w14:paraId="1D750A5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2.负责游客的安全运送并做好应急突发情况的处理；</w:t>
            </w:r>
          </w:p>
          <w:p w14:paraId="1D9086E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3.负责游客在乘车过程中各项安全告知事项，并做好各项服务解释工作；</w:t>
            </w:r>
          </w:p>
          <w:p w14:paraId="2219CE3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4.负责按人员安排开展值班工作，并做好记录；</w:t>
            </w:r>
          </w:p>
          <w:p w14:paraId="1B2B736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5.完成领导交办的其他任务。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659AD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一线岗位</w:t>
            </w:r>
          </w:p>
        </w:tc>
      </w:tr>
    </w:tbl>
    <w:p w14:paraId="0DDD3155"/>
    <w:sectPr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8F6E07"/>
    <w:rsid w:val="038F6E07"/>
    <w:rsid w:val="2D744BB6"/>
    <w:rsid w:val="2E053A60"/>
    <w:rsid w:val="4E235B10"/>
    <w:rsid w:val="4ED35788"/>
    <w:rsid w:val="52A86F2C"/>
    <w:rsid w:val="539A4AC7"/>
    <w:rsid w:val="5587381A"/>
    <w:rsid w:val="5E0D2339"/>
    <w:rsid w:val="6F926B42"/>
    <w:rsid w:val="7D5D4E91"/>
    <w:rsid w:val="7EC02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99"/>
    <w:pPr>
      <w:spacing w:after="120"/>
    </w:pPr>
    <w:rPr>
      <w:rFonts w:ascii="仿宋_GB2312" w:eastAsia="仿宋_GB2312"/>
      <w:color w:val="000000"/>
      <w:sz w:val="32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899</Words>
  <Characters>947</Characters>
  <Lines>0</Lines>
  <Paragraphs>0</Paragraphs>
  <TotalTime>1</TotalTime>
  <ScaleCrop>false</ScaleCrop>
  <LinksUpToDate>false</LinksUpToDate>
  <CharactersWithSpaces>947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2025-05-16T08:27:00Z</dcterms:created>
  <dc:creator>Madam YU</dc:creator>
  <cp:lastModifiedBy>Madam YU</cp:lastModifiedBy>
  <dcterms:modified xsi:type="dcterms:W3CDTF">2025-05-16T08:33:02Z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BB52D003A23C49B390FA00A1F36195FD_11</vt:lpwstr>
  </property>
  <property fmtid="{D5CDD505-2E9C-101B-9397-08002B2CF9AE}" pid="4" name="KSOTemplateDocerSaveRecord">
    <vt:lpwstr>eyJoZGlkIjoiZTNiYmU4YTY5MWUwNzc5MGQxNDU3NTQwNDlmMDg0MTIiLCJ1c2VySWQiOiIzOTcyOTUyMjQifQ==</vt:lpwstr>
  </property>
</Properties>
</file>